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2-45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14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 компания «Русинтерфинанс»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Борисовой Елене Григорьевне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</w:t>
      </w:r>
      <w:r>
        <w:rPr>
          <w:rFonts w:ascii="Times New Roman" w:eastAsia="Times New Roman" w:hAnsi="Times New Roman" w:cs="Times New Roman"/>
          <w:sz w:val="26"/>
          <w:szCs w:val="26"/>
        </w:rPr>
        <w:t>т.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 компания «Русинтерфинанс»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Борисовой Елене Григорьевне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Елены Григорьевны,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Микрокредитная компания «Русинтерфинанс», ИНН </w:t>
      </w:r>
      <w:r>
        <w:rPr>
          <w:rStyle w:val="cat-PhoneNumbergrp-15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</w:t>
      </w:r>
      <w:r>
        <w:rPr>
          <w:rFonts w:ascii="Times New Roman" w:eastAsia="Times New Roman" w:hAnsi="Times New Roman" w:cs="Times New Roman"/>
          <w:sz w:val="26"/>
          <w:szCs w:val="26"/>
        </w:rPr>
        <w:t>у займа № 20592978 от 01.04.2022 в сумме 14 761 рубль 80 копеек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590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48 копеек, а всего взыскать 15 352 (пятнадцать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 </w:t>
      </w:r>
      <w:r>
        <w:rPr>
          <w:rFonts w:ascii="Times New Roman" w:eastAsia="Times New Roman" w:hAnsi="Times New Roman" w:cs="Times New Roman"/>
          <w:sz w:val="26"/>
          <w:szCs w:val="26"/>
        </w:rPr>
        <w:t>триста пятьдесят два) рубля 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2-45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3">
    <w:name w:val="cat-PhoneNumber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